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529860" w14:textId="77777777" w:rsidR="009148A6" w:rsidRDefault="00800A86" w:rsidP="00B22631">
      <w:pPr>
        <w:jc w:val="center"/>
      </w:pPr>
      <w:r>
        <w:t>TRAITEMENT BACTERIEN DES RESEAUX ET BAC A GRAISSE</w:t>
      </w:r>
    </w:p>
    <w:p w14:paraId="70AC881E" w14:textId="77777777" w:rsidR="00800A86" w:rsidRPr="00C74DCB" w:rsidRDefault="00800A86" w:rsidP="00800A86">
      <w:pPr>
        <w:rPr>
          <w:rFonts w:ascii="Calibri" w:hAnsi="Calibri"/>
          <w:b/>
          <w:color w:val="002060"/>
          <w:sz w:val="40"/>
          <w:szCs w:val="40"/>
        </w:rPr>
      </w:pPr>
    </w:p>
    <w:p w14:paraId="25EEE0CF" w14:textId="77777777" w:rsidR="00800A86" w:rsidRPr="00D973DD" w:rsidRDefault="00800A86" w:rsidP="00800A86">
      <w:pPr>
        <w:jc w:val="both"/>
        <w:rPr>
          <w:rFonts w:ascii="Calibri" w:hAnsi="Calibri"/>
          <w:sz w:val="20"/>
          <w:szCs w:val="20"/>
        </w:rPr>
      </w:pPr>
    </w:p>
    <w:p w14:paraId="58332D0E" w14:textId="25FC7DBF" w:rsidR="00800A86" w:rsidRDefault="00C74DCB" w:rsidP="00800A86">
      <w:pPr>
        <w:jc w:val="both"/>
        <w:rPr>
          <w:rFonts w:ascii="Calibri" w:hAnsi="Calibri"/>
        </w:rPr>
      </w:pPr>
      <w:r>
        <w:rPr>
          <w:rFonts w:ascii="Calibri" w:hAnsi="Calibri"/>
        </w:rPr>
        <w:t>Ce procédé consiste à l’e</w:t>
      </w:r>
      <w:r w:rsidR="00800A86" w:rsidRPr="00D973DD">
        <w:rPr>
          <w:rFonts w:ascii="Calibri" w:hAnsi="Calibri"/>
        </w:rPr>
        <w:t>n</w:t>
      </w:r>
      <w:r w:rsidR="00800A86">
        <w:rPr>
          <w:rFonts w:ascii="Calibri" w:hAnsi="Calibri"/>
        </w:rPr>
        <w:t>semencement de micro-organismes</w:t>
      </w:r>
      <w:r w:rsidR="002C26EA">
        <w:rPr>
          <w:rFonts w:ascii="Calibri" w:hAnsi="Calibri"/>
        </w:rPr>
        <w:t xml:space="preserve"> (bactéries),</w:t>
      </w:r>
      <w:r w:rsidR="00800A86" w:rsidRPr="00D973DD">
        <w:rPr>
          <w:rFonts w:ascii="Calibri" w:hAnsi="Calibri"/>
        </w:rPr>
        <w:t xml:space="preserve"> </w:t>
      </w:r>
      <w:r w:rsidR="002C26EA">
        <w:rPr>
          <w:rFonts w:ascii="Calibri" w:hAnsi="Calibri"/>
        </w:rPr>
        <w:t xml:space="preserve">qui sont </w:t>
      </w:r>
      <w:r w:rsidR="00800A86" w:rsidRPr="00D973DD">
        <w:rPr>
          <w:rFonts w:ascii="Calibri" w:hAnsi="Calibri"/>
        </w:rPr>
        <w:t>sélectionnés, adapté</w:t>
      </w:r>
      <w:r w:rsidR="000A15D9">
        <w:rPr>
          <w:rFonts w:ascii="Calibri" w:hAnsi="Calibri"/>
        </w:rPr>
        <w:t>s et spécifique</w:t>
      </w:r>
      <w:r>
        <w:rPr>
          <w:rFonts w:ascii="Calibri" w:hAnsi="Calibri"/>
        </w:rPr>
        <w:t xml:space="preserve"> dans l'entretien</w:t>
      </w:r>
      <w:r w:rsidR="00800A86" w:rsidRPr="00D973DD">
        <w:rPr>
          <w:rFonts w:ascii="Calibri" w:hAnsi="Calibri"/>
        </w:rPr>
        <w:t xml:space="preserve"> des canalisa</w:t>
      </w:r>
      <w:r w:rsidR="000A15D9">
        <w:rPr>
          <w:rFonts w:ascii="Calibri" w:hAnsi="Calibri"/>
        </w:rPr>
        <w:t>tions et</w:t>
      </w:r>
      <w:r>
        <w:rPr>
          <w:rFonts w:ascii="Calibri" w:hAnsi="Calibri"/>
        </w:rPr>
        <w:t xml:space="preserve"> des bac</w:t>
      </w:r>
      <w:r w:rsidR="000A15D9">
        <w:rPr>
          <w:rFonts w:ascii="Calibri" w:hAnsi="Calibri"/>
        </w:rPr>
        <w:t>s</w:t>
      </w:r>
      <w:r>
        <w:rPr>
          <w:rFonts w:ascii="Calibri" w:hAnsi="Calibri"/>
        </w:rPr>
        <w:t xml:space="preserve"> à graisse</w:t>
      </w:r>
      <w:r w:rsidR="00800A86" w:rsidRPr="00D973DD">
        <w:rPr>
          <w:rFonts w:ascii="Calibri" w:hAnsi="Calibri"/>
        </w:rPr>
        <w:t>.</w:t>
      </w:r>
    </w:p>
    <w:p w14:paraId="3E545358" w14:textId="77777777" w:rsidR="00534F8C" w:rsidRDefault="00534F8C" w:rsidP="00800A86">
      <w:pPr>
        <w:jc w:val="both"/>
        <w:rPr>
          <w:rFonts w:ascii="Calibri" w:hAnsi="Calibri"/>
        </w:rPr>
      </w:pPr>
      <w:r>
        <w:rPr>
          <w:rFonts w:ascii="Calibri" w:hAnsi="Calibri"/>
        </w:rPr>
        <w:t>Il assure un excellent résultat sur tout type d’ouvrage.</w:t>
      </w:r>
    </w:p>
    <w:p w14:paraId="440E27F7" w14:textId="77777777" w:rsidR="000A15D9" w:rsidRDefault="000A15D9" w:rsidP="00800A86">
      <w:pPr>
        <w:jc w:val="both"/>
        <w:rPr>
          <w:rFonts w:ascii="Calibri" w:hAnsi="Calibri"/>
        </w:rPr>
      </w:pPr>
    </w:p>
    <w:p w14:paraId="6E201621" w14:textId="77777777" w:rsidR="00B22631" w:rsidRDefault="00B22631" w:rsidP="00800A86">
      <w:pPr>
        <w:jc w:val="both"/>
        <w:rPr>
          <w:rFonts w:ascii="Calibri" w:hAnsi="Calibri"/>
        </w:rPr>
      </w:pPr>
      <w:r>
        <w:rPr>
          <w:rFonts w:ascii="Calibri" w:hAnsi="Calibri"/>
        </w:rPr>
        <w:t>RESEAUX D’EVACUATION</w:t>
      </w:r>
    </w:p>
    <w:p w14:paraId="5FFDE34D" w14:textId="77777777" w:rsidR="00B22631" w:rsidRDefault="00B22631" w:rsidP="00800A86">
      <w:pPr>
        <w:jc w:val="both"/>
        <w:rPr>
          <w:rFonts w:ascii="Calibri" w:hAnsi="Calibri"/>
        </w:rPr>
      </w:pPr>
    </w:p>
    <w:p w14:paraId="2A05EFCB" w14:textId="77777777" w:rsidR="005A290E" w:rsidRDefault="000A15D9" w:rsidP="00800A86">
      <w:pPr>
        <w:jc w:val="both"/>
        <w:rPr>
          <w:rFonts w:ascii="Calibri" w:hAnsi="Calibri"/>
        </w:rPr>
      </w:pPr>
      <w:r>
        <w:rPr>
          <w:rFonts w:ascii="Calibri" w:hAnsi="Calibri"/>
        </w:rPr>
        <w:t xml:space="preserve">Le traitement bactériologique des évacuations d’eaux usées a pour effet de dégrader le tartre gras et les dépôts durcis. </w:t>
      </w:r>
    </w:p>
    <w:p w14:paraId="40CD0B06" w14:textId="77777777" w:rsidR="000A15D9" w:rsidRDefault="005A290E" w:rsidP="00800A86">
      <w:pPr>
        <w:jc w:val="both"/>
        <w:rPr>
          <w:rFonts w:ascii="Calibri" w:hAnsi="Calibri"/>
        </w:rPr>
      </w:pPr>
      <w:r>
        <w:rPr>
          <w:rFonts w:ascii="Calibri" w:hAnsi="Calibri"/>
        </w:rPr>
        <w:t>Nous utilisons ce procédé dans les lieux où les réseaux sont inaccessibles pour un traitement mécanique ou haute pression</w:t>
      </w:r>
      <w:r w:rsidR="00534F8C">
        <w:rPr>
          <w:rFonts w:ascii="Calibri" w:hAnsi="Calibri"/>
        </w:rPr>
        <w:t>, et i</w:t>
      </w:r>
      <w:r w:rsidR="000A15D9">
        <w:rPr>
          <w:rFonts w:ascii="Calibri" w:hAnsi="Calibri"/>
        </w:rPr>
        <w:t>l permet un entretien des réseaux fragilisés en restaurant le débit des c</w:t>
      </w:r>
      <w:r>
        <w:rPr>
          <w:rFonts w:ascii="Calibri" w:hAnsi="Calibri"/>
        </w:rPr>
        <w:t>analisations et évitant ainsi un</w:t>
      </w:r>
      <w:r w:rsidR="000A15D9">
        <w:rPr>
          <w:rFonts w:ascii="Calibri" w:hAnsi="Calibri"/>
        </w:rPr>
        <w:t xml:space="preserve"> remplacement des ouvrages à plus long terme.</w:t>
      </w:r>
    </w:p>
    <w:p w14:paraId="152CBB93" w14:textId="77777777" w:rsidR="000A15D9" w:rsidRDefault="000A15D9" w:rsidP="00800A86">
      <w:pPr>
        <w:jc w:val="both"/>
        <w:rPr>
          <w:rFonts w:ascii="Calibri" w:hAnsi="Calibri"/>
        </w:rPr>
      </w:pPr>
    </w:p>
    <w:p w14:paraId="7024BA6F" w14:textId="77777777" w:rsidR="00B22631" w:rsidRDefault="00B22631" w:rsidP="00800A86">
      <w:pPr>
        <w:jc w:val="both"/>
        <w:rPr>
          <w:rFonts w:ascii="Calibri" w:hAnsi="Calibri"/>
        </w:rPr>
      </w:pPr>
      <w:r>
        <w:rPr>
          <w:rFonts w:ascii="Calibri" w:hAnsi="Calibri"/>
        </w:rPr>
        <w:t>BAC A GRAISSE</w:t>
      </w:r>
    </w:p>
    <w:p w14:paraId="4C1131D4" w14:textId="77777777" w:rsidR="00B22631" w:rsidRDefault="00B22631" w:rsidP="00800A86">
      <w:pPr>
        <w:jc w:val="both"/>
        <w:rPr>
          <w:rFonts w:ascii="Calibri" w:hAnsi="Calibri"/>
        </w:rPr>
      </w:pPr>
    </w:p>
    <w:p w14:paraId="4AB17572" w14:textId="77777777" w:rsidR="00EA6EBC" w:rsidRPr="00534F8C" w:rsidRDefault="000A15D9" w:rsidP="00800A86">
      <w:pPr>
        <w:jc w:val="both"/>
        <w:rPr>
          <w:rFonts w:ascii="Calibri" w:hAnsi="Calibri"/>
        </w:rPr>
      </w:pPr>
      <w:r>
        <w:rPr>
          <w:rFonts w:ascii="Calibri" w:hAnsi="Calibri"/>
        </w:rPr>
        <w:t xml:space="preserve">Le traitement par procédé bactérien sur les bacs à graisse à pour effet de </w:t>
      </w:r>
      <w:r w:rsidR="00EA6EBC">
        <w:rPr>
          <w:rFonts w:ascii="Calibri" w:hAnsi="Calibri"/>
        </w:rPr>
        <w:t xml:space="preserve">dégrader les graisses présentent dans l’ouvrage </w:t>
      </w:r>
      <w:r w:rsidR="00534F8C">
        <w:rPr>
          <w:rFonts w:ascii="Calibri" w:hAnsi="Calibri"/>
        </w:rPr>
        <w:t xml:space="preserve">en les fluidifiants </w:t>
      </w:r>
      <w:r w:rsidR="00EA6EBC">
        <w:rPr>
          <w:rFonts w:ascii="Calibri" w:hAnsi="Calibri"/>
        </w:rPr>
        <w:t>et permet d’espacer le nombre de pompage</w:t>
      </w:r>
      <w:r w:rsidR="00534F8C">
        <w:rPr>
          <w:rFonts w:ascii="Calibri" w:hAnsi="Calibri"/>
        </w:rPr>
        <w:t xml:space="preserve"> sur les sites</w:t>
      </w:r>
      <w:r w:rsidR="00EA6EBC">
        <w:rPr>
          <w:rFonts w:ascii="Calibri" w:hAnsi="Calibri"/>
        </w:rPr>
        <w:t>.</w:t>
      </w:r>
      <w:r w:rsidR="00534F8C">
        <w:rPr>
          <w:rFonts w:ascii="Calibri" w:hAnsi="Calibri"/>
        </w:rPr>
        <w:t xml:space="preserve"> Ce traitement a </w:t>
      </w:r>
      <w:r w:rsidR="00EA6EBC">
        <w:rPr>
          <w:rFonts w:ascii="Calibri" w:hAnsi="Calibri"/>
        </w:rPr>
        <w:t xml:space="preserve">l’avantage d’éliminer les odeurs </w:t>
      </w:r>
      <w:r w:rsidR="00534F8C">
        <w:rPr>
          <w:rFonts w:ascii="Calibri" w:hAnsi="Calibri"/>
        </w:rPr>
        <w:t>de graisse pouvant provenir des bacs</w:t>
      </w:r>
      <w:r w:rsidR="00EA6EBC">
        <w:rPr>
          <w:rFonts w:ascii="Calibri" w:hAnsi="Calibri"/>
        </w:rPr>
        <w:t>.</w:t>
      </w:r>
    </w:p>
    <w:p w14:paraId="14F371AE" w14:textId="77777777" w:rsidR="00800A86" w:rsidRDefault="00800A86" w:rsidP="00800A86">
      <w:pPr>
        <w:jc w:val="center"/>
        <w:rPr>
          <w:rFonts w:ascii="Calibri" w:hAnsi="Calibri"/>
          <w:b/>
          <w:color w:val="002060"/>
          <w:sz w:val="28"/>
          <w:szCs w:val="28"/>
          <w:u w:val="single"/>
        </w:rPr>
      </w:pPr>
    </w:p>
    <w:p w14:paraId="5A5CDCD4" w14:textId="6B088D28" w:rsidR="00800A86" w:rsidRDefault="002C26EA" w:rsidP="00800A86">
      <w:pPr>
        <w:rPr>
          <w:rFonts w:ascii="Calibri" w:hAnsi="Calibri"/>
        </w:rPr>
      </w:pPr>
      <w:r w:rsidRPr="002C26EA">
        <w:rPr>
          <w:rFonts w:ascii="Calibri" w:hAnsi="Calibri"/>
        </w:rPr>
        <w:t xml:space="preserve">MOYEN MIS EN </w:t>
      </w:r>
      <w:r>
        <w:rPr>
          <w:rFonts w:ascii="Calibri" w:hAnsi="Calibri"/>
        </w:rPr>
        <w:t>ŒUVRE</w:t>
      </w:r>
    </w:p>
    <w:p w14:paraId="6CFCBB01" w14:textId="77777777" w:rsidR="002C26EA" w:rsidRDefault="002C26EA" w:rsidP="00800A86">
      <w:pPr>
        <w:rPr>
          <w:rFonts w:ascii="Calibri" w:hAnsi="Calibri"/>
        </w:rPr>
      </w:pPr>
    </w:p>
    <w:p w14:paraId="421C1724" w14:textId="4BB87FF0" w:rsidR="002C26EA" w:rsidRPr="002C26EA" w:rsidRDefault="002C26EA" w:rsidP="00800A86">
      <w:pPr>
        <w:rPr>
          <w:rFonts w:ascii="Calibri" w:hAnsi="Calibri"/>
        </w:rPr>
      </w:pPr>
      <w:r>
        <w:rPr>
          <w:rFonts w:ascii="Calibri" w:hAnsi="Calibri"/>
        </w:rPr>
        <w:t xml:space="preserve">Des équipes expérimentées et formées à ces travaux. Tout les produits utilisés pour ces traitements  son non pathogène et sans danger pour l’environnement. Ils sont fabriqués par un laboratoire homologué par le ministère de l’agriculture et des fiches sécurités vous seront fournies. </w:t>
      </w:r>
    </w:p>
    <w:p w14:paraId="3EDE28B9" w14:textId="6810BB9F" w:rsidR="0052784E" w:rsidRPr="002C26EA" w:rsidRDefault="0052784E" w:rsidP="002C26EA">
      <w:pPr>
        <w:jc w:val="both"/>
        <w:rPr>
          <w:rFonts w:ascii="Calibri" w:hAnsi="Calibri"/>
          <w:b/>
          <w:sz w:val="20"/>
          <w:szCs w:val="20"/>
        </w:rPr>
      </w:pPr>
      <w:bookmarkStart w:id="0" w:name="_GoBack"/>
      <w:bookmarkEnd w:id="0"/>
    </w:p>
    <w:p w14:paraId="6BCD16C6" w14:textId="77777777" w:rsidR="0052784E" w:rsidRPr="0052784E" w:rsidRDefault="0052784E" w:rsidP="0052784E">
      <w:pPr>
        <w:rPr>
          <w:rFonts w:ascii="Calibri" w:hAnsi="Calibri"/>
          <w:sz w:val="20"/>
          <w:szCs w:val="20"/>
        </w:rPr>
      </w:pPr>
    </w:p>
    <w:p w14:paraId="35EF9467" w14:textId="77777777" w:rsidR="0052784E" w:rsidRPr="0052784E" w:rsidRDefault="0052784E" w:rsidP="0052784E">
      <w:pPr>
        <w:tabs>
          <w:tab w:val="left" w:pos="4992"/>
        </w:tabs>
        <w:ind w:left="5103" w:hanging="5103"/>
        <w:rPr>
          <w:rFonts w:ascii="Calibri" w:hAnsi="Calibri"/>
          <w:sz w:val="20"/>
          <w:szCs w:val="20"/>
        </w:rPr>
      </w:pPr>
      <w:r>
        <w:rPr>
          <w:rFonts w:ascii="Calibri" w:hAnsi="Calibri"/>
          <w:sz w:val="20"/>
          <w:szCs w:val="20"/>
        </w:rPr>
        <w:t>AVANT TRAITEMENT</w:t>
      </w:r>
      <w:r>
        <w:rPr>
          <w:rFonts w:ascii="Calibri" w:hAnsi="Calibri"/>
          <w:sz w:val="20"/>
          <w:szCs w:val="20"/>
        </w:rPr>
        <w:tab/>
        <w:t>6 SEMAINES APRES TRAITEMENT</w:t>
      </w:r>
    </w:p>
    <w:p w14:paraId="249FAD5B" w14:textId="64FAAA03" w:rsidR="00800A86" w:rsidRPr="0052784E" w:rsidRDefault="002C26EA" w:rsidP="002C26EA">
      <w:pPr>
        <w:rPr>
          <w:rFonts w:ascii="Calibri" w:hAnsi="Calibri"/>
          <w:sz w:val="20"/>
          <w:szCs w:val="20"/>
        </w:rPr>
      </w:pPr>
      <w:r>
        <w:rPr>
          <w:rFonts w:ascii="Calibri" w:hAnsi="Calibri"/>
          <w:b/>
          <w:noProof/>
          <w:sz w:val="20"/>
          <w:szCs w:val="20"/>
        </w:rPr>
        <w:drawing>
          <wp:anchor distT="0" distB="0" distL="114300" distR="114300" simplePos="0" relativeHeight="251658240" behindDoc="1" locked="0" layoutInCell="1" allowOverlap="1" wp14:anchorId="1CCA39A7" wp14:editId="7F591A77">
            <wp:simplePos x="0" y="0"/>
            <wp:positionH relativeFrom="column">
              <wp:posOffset>-172085</wp:posOffset>
            </wp:positionH>
            <wp:positionV relativeFrom="paragraph">
              <wp:posOffset>88265</wp:posOffset>
            </wp:positionV>
            <wp:extent cx="2743200" cy="3314700"/>
            <wp:effectExtent l="0" t="0" r="0" b="12700"/>
            <wp:wrapThrough wrapText="bothSides">
              <wp:wrapPolygon edited="0">
                <wp:start x="0" y="0"/>
                <wp:lineTo x="0" y="21517"/>
                <wp:lineTo x="21400" y="21517"/>
                <wp:lineTo x="21400" y="0"/>
                <wp:lineTo x="0" y="0"/>
              </wp:wrapPolygon>
            </wp:wrapThrough>
            <wp:docPr id="1" name="Image 1" descr="HLM Elbeuf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M Elbeuf W"/>
                    <pic:cNvPicPr>
                      <a:picLocks noChangeAspect="1" noChangeArrowheads="1"/>
                    </pic:cNvPicPr>
                  </pic:nvPicPr>
                  <pic:blipFill>
                    <a:blip r:embed="rId6">
                      <a:extLst>
                        <a:ext uri="{28A0092B-C50C-407E-A947-70E740481C1C}">
                          <a14:useLocalDpi xmlns:a14="http://schemas.microsoft.com/office/drawing/2010/main" val="0"/>
                        </a:ext>
                      </a:extLst>
                    </a:blip>
                    <a:srcRect l="9375" t="15117" r="15625" b="16914"/>
                    <a:stretch>
                      <a:fillRect/>
                    </a:stretch>
                  </pic:blipFill>
                  <pic:spPr bwMode="auto">
                    <a:xfrm>
                      <a:off x="0" y="0"/>
                      <a:ext cx="2743200"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784E">
        <w:rPr>
          <w:rFonts w:ascii="Calibri" w:hAnsi="Calibri"/>
          <w:noProof/>
          <w:sz w:val="20"/>
          <w:szCs w:val="20"/>
        </w:rPr>
        <w:drawing>
          <wp:anchor distT="0" distB="0" distL="114300" distR="114300" simplePos="0" relativeHeight="251659264" behindDoc="1" locked="0" layoutInCell="1" allowOverlap="1" wp14:anchorId="0104DBAF" wp14:editId="326C7CA7">
            <wp:simplePos x="0" y="0"/>
            <wp:positionH relativeFrom="column">
              <wp:posOffset>3010535</wp:posOffset>
            </wp:positionH>
            <wp:positionV relativeFrom="paragraph">
              <wp:posOffset>253365</wp:posOffset>
            </wp:positionV>
            <wp:extent cx="2978150" cy="2959100"/>
            <wp:effectExtent l="0" t="0" r="0" b="12700"/>
            <wp:wrapThrough wrapText="bothSides">
              <wp:wrapPolygon edited="0">
                <wp:start x="0" y="0"/>
                <wp:lineTo x="0" y="21507"/>
                <wp:lineTo x="21370" y="21507"/>
                <wp:lineTo x="21370" y="0"/>
                <wp:lineTo x="0" y="0"/>
              </wp:wrapPolygon>
            </wp:wrapThrough>
            <wp:docPr id="2" name="Imag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7">
                      <a:extLst>
                        <a:ext uri="{28A0092B-C50C-407E-A947-70E740481C1C}">
                          <a14:useLocalDpi xmlns:a14="http://schemas.microsoft.com/office/drawing/2010/main" val="0"/>
                        </a:ext>
                      </a:extLst>
                    </a:blip>
                    <a:srcRect l="35065" t="21753" r="8698" b="3264"/>
                    <a:stretch>
                      <a:fillRect/>
                    </a:stretch>
                  </pic:blipFill>
                  <pic:spPr bwMode="auto">
                    <a:xfrm>
                      <a:off x="0" y="0"/>
                      <a:ext cx="2978150" cy="29591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00A86" w:rsidRPr="0052784E" w:rsidSect="009148A6">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A711C"/>
    <w:multiLevelType w:val="hybridMultilevel"/>
    <w:tmpl w:val="DD6297F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16492A43"/>
    <w:multiLevelType w:val="hybridMultilevel"/>
    <w:tmpl w:val="9608202E"/>
    <w:lvl w:ilvl="0" w:tplc="CE4E0684">
      <w:start w:val="1"/>
      <w:numFmt w:val="bullet"/>
      <w:lvlText w:val=""/>
      <w:lvlJc w:val="left"/>
      <w:pPr>
        <w:tabs>
          <w:tab w:val="num" w:pos="720"/>
        </w:tabs>
        <w:ind w:left="720" w:hanging="360"/>
      </w:pPr>
      <w:rPr>
        <w:rFonts w:ascii="Symbol" w:hAnsi="Symbol" w:hint="default"/>
        <w:b w:val="0"/>
        <w:sz w:val="24"/>
        <w:szCs w:val="24"/>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5B673A39"/>
    <w:multiLevelType w:val="hybridMultilevel"/>
    <w:tmpl w:val="B9A2FC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714"/>
    <w:rsid w:val="00001703"/>
    <w:rsid w:val="000A15D9"/>
    <w:rsid w:val="00160920"/>
    <w:rsid w:val="00251714"/>
    <w:rsid w:val="002C26EA"/>
    <w:rsid w:val="00387351"/>
    <w:rsid w:val="0052784E"/>
    <w:rsid w:val="00534F8C"/>
    <w:rsid w:val="005A290E"/>
    <w:rsid w:val="006409BB"/>
    <w:rsid w:val="006F4468"/>
    <w:rsid w:val="00800A86"/>
    <w:rsid w:val="009148A6"/>
    <w:rsid w:val="009E43AF"/>
    <w:rsid w:val="00A93C6F"/>
    <w:rsid w:val="00A960EC"/>
    <w:rsid w:val="00B22631"/>
    <w:rsid w:val="00B62EE4"/>
    <w:rsid w:val="00C44646"/>
    <w:rsid w:val="00C74DCB"/>
    <w:rsid w:val="00CC0C3A"/>
    <w:rsid w:val="00D306B5"/>
    <w:rsid w:val="00DE50E5"/>
    <w:rsid w:val="00E12249"/>
    <w:rsid w:val="00E27ADE"/>
    <w:rsid w:val="00EA6EBC"/>
    <w:rsid w:val="00FA38A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57DE6B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1</Pages>
  <Words>209</Words>
  <Characters>1155</Characters>
  <Application>Microsoft Macintosh Word</Application>
  <DocSecurity>0</DocSecurity>
  <Lines>9</Lines>
  <Paragraphs>2</Paragraphs>
  <ScaleCrop>false</ScaleCrop>
  <Company>HEVIA</Company>
  <LinksUpToDate>false</LinksUpToDate>
  <CharactersWithSpaces>1362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 malard</dc:creator>
  <cp:keywords/>
  <dc:description/>
  <cp:lastModifiedBy>olivier malard</cp:lastModifiedBy>
  <cp:revision>8</cp:revision>
  <dcterms:created xsi:type="dcterms:W3CDTF">2013-10-22T14:09:00Z</dcterms:created>
  <dcterms:modified xsi:type="dcterms:W3CDTF">2013-10-22T16:00:00Z</dcterms:modified>
</cp:coreProperties>
</file>